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center"/>
        <w:rPr>
          <w:rFonts w:hint="eastAsia" w:ascii="宋体" w:hAnsi="宋体" w:eastAsia="宋体" w:cs="宋体"/>
          <w:i w:val="0"/>
          <w:caps w:val="0"/>
          <w:color w:val="auto"/>
          <w:spacing w:val="0"/>
          <w:sz w:val="32"/>
          <w:szCs w:val="32"/>
        </w:rPr>
      </w:pPr>
      <w:r>
        <w:rPr>
          <w:rFonts w:hint="eastAsia" w:ascii="宋体" w:hAnsi="宋体" w:eastAsia="宋体" w:cs="宋体"/>
          <w:i w:val="0"/>
          <w:caps w:val="0"/>
          <w:color w:val="auto"/>
          <w:spacing w:val="0"/>
          <w:sz w:val="32"/>
          <w:szCs w:val="32"/>
          <w:shd w:val="clear" w:fill="FFFFFF"/>
        </w:rPr>
        <w:t>《马克思主义基本原理概论》试题三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i w:val="0"/>
          <w:caps w:val="0"/>
          <w:color w:val="auto"/>
          <w:spacing w:val="0"/>
          <w:kern w:val="0"/>
          <w:sz w:val="24"/>
          <w:szCs w:val="24"/>
          <w:shd w:val="clear" w:fill="FFFFFF"/>
          <w:lang w:val="en-US" w:eastAsia="zh-CN" w:bidi="ar"/>
        </w:rPr>
        <w:t>一、单选题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1、马克思主义哲学的显著特征是（B）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A．革命性和批判性   B．实践性和阶级性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C．科学性和历史性   D．辩证性和彻底性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2、火是万物本原的观点是属于（ D）</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A．唯心主义的观点       B．机械唯物主义的观点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C．主观唯心主义的观点   D．自发的或朴素的唯物主义的观点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3、“万物皆备于我”是（ 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A．形而上学的观点          B．客观唯心主义的观点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C．唯心主义辩证法的观点    D．主观唯心主义的观点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4、生产关系中具有决定意义的因素是(C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A．产品的分配关系                              B．产品的交换关系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C．生产资料所有制形式                          D．人们在生产中所处的地位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5、马克思主义产生的经济根源是（ C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A.工业革命      B.资本主义经济危机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C.资本主义社会生产力和生产关系的矛盾运动 D.阶级斗争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21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6、“哲学把无产阶级当作自己的物质武器，同样，无产阶级把哲学当作自己的精神武器”，这个论断的含义是（A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A.马克思主义是无产阶级的世界观和方法论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B.哲学的存在方式是物质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C.无产阶级的存在方式是精神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D.无产阶级掌握哲学就由自为阶级转变为自在阶级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7、马克思主义生命力的根源在于（ A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A.以实践为基础的科学性与革命性的统一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B.与时俱进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C.科学性与革命性的统一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D.科学性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8、马克思主义最重要的理论品质是（ D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A.吐故纳新    B.科学严谨    C.博大精深    D.与时俱进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9、马克思主义最崇高的社会理想是（ A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A.实现共产主义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B.消灭阶级、消灭国家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C.实现个人的绝对自由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D.实现人权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10、人类社会变化发展的决定性因素是：(B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3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A．阶级矛盾和阶级斗争                          B．物质资料的生产方式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3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C．天才人物的出现                              D．地理环境和人口条件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11、对“劳动是财富之父，土地是财富之母”这句话的正确解释是（D）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A．劳动和土地都是价值的源泉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B．劳动创造使用价值，土地形成价值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C．劳动是创造价值的外部条件，土地是价值的真正源泉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2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D．劳动必须和自然物相结合才能创造出物质财富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12、资本主义经济危机的实质是 (C)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A．生产严重不足     B．消费严重不足     C．生产相对过剩    D．消费严重超前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13、生产商品的劳动二重性是 (C)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A．必要劳动和剩余劳动       B．简单劳动和复杂劳动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C．具体劳动和抽象劳动       D．私人劳动和社会劳动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14、利润率和剩余价值率在量上(C)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A．二者相等         B．利润率大于剩余价值率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C．利润率小于剩余价值率   D．二者没有关系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15、资本主义发展到垄断阶段后，垄断和竞争的关系是 （C）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A．垄断消灭了竞争          B．垄断缓和了竞争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C．垄断凌驾于竞争之上，与之并存 D．竞争凌驾于垄断之上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16、当代经济全球化的主要载体是 （C）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A．市场经济    B．发达国家    C．跨国公司    D．发展中国家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17、科学社会主义的直接理论来源是( B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A.空想社会主义的学说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B.19世纪初期以圣西门、傅立叶、欧文为代表的空想社会主义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C.空想平均共产主义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D.唯物史观和剩余价值学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18、科学社会主义创立的理论依据是( C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A.空想社会主义学说          B.德国古典哲学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C.唯物史观和剩余价值学说    D.英国古典政治经济学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19、社会主义实现由空想到科学发展的标志是(   A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A.《共产党宣言》的发表    B.“共产主义者同盟”的建立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C.空想社会主义理想的破灭   D.无产阶级革命的胜利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20、社会主义从理论到实践的飞跃，具体途径是( D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A.通过改革和革命实现的    B.通过对人民群众的教育和灌输实现的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C.实践               D.通过无产阶级革命实现的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21、马克思说：“暴力是每一个孕育着新社会的旧社会的助产婆”，这说明( B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A.暴力革命是无产阶级革命的唯一形式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B.暴力革命是无产阶级革命的主要的基本形式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C.暴力革命与和平发展互相排斥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D.暴力革命与和平发展可以相互取代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22、列宁对关于无产阶级社会主义革命学说的重大贡献是( C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A.提出了战时共产主义政策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B.提出了新经济政策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C.提出了社会主义革命将首先在一国或数国取得胜利的理论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D.提出了利用国家资本主义过渡社会主义的理论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23、民主的根本性质最终取决于( A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A.由谁来进行统治           B.其经济基础的性质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C.统治阶级如何来进行统治    D.是不是全民的民主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24、在理论上第一次将共产主义社会第一阶段称为社会主义的是( A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A.马克思     B.恩格斯     C.列宁     D.斯大林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25、科学社会主义的核心内容是( A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A.无产阶级专政和社会主义民主    B.唯物史观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315"/>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C.无产阶级专政                 D.国家政权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21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26、心情愉快，则感到“光阴似箭”；心情抑郁，则感到“度日如年”。则表明 ( 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21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A．时间是人的主观感觉                    B．时间随着人的感觉的变化而变化 </w:t>
      </w:r>
      <w:r>
        <w:rPr>
          <w:rFonts w:hint="eastAsia" w:ascii="宋体" w:hAnsi="宋体" w:eastAsia="宋体" w:cs="宋体"/>
          <w:b w:val="0"/>
          <w:i w:val="0"/>
          <w:caps w:val="0"/>
          <w:color w:val="auto"/>
          <w:spacing w:val="0"/>
          <w:kern w:val="0"/>
          <w:sz w:val="24"/>
          <w:szCs w:val="24"/>
          <w:shd w:val="clear" w:fill="FFFFFF"/>
          <w:lang w:val="en-US" w:eastAsia="zh-CN" w:bidi="ar"/>
        </w:rPr>
        <w:br w:type="textWrapping"/>
      </w:r>
      <w:r>
        <w:rPr>
          <w:rFonts w:hint="eastAsia" w:ascii="宋体" w:hAnsi="宋体" w:eastAsia="宋体" w:cs="宋体"/>
          <w:b w:val="0"/>
          <w:i w:val="0"/>
          <w:caps w:val="0"/>
          <w:color w:val="auto"/>
          <w:spacing w:val="0"/>
          <w:kern w:val="0"/>
          <w:sz w:val="24"/>
          <w:szCs w:val="24"/>
          <w:shd w:val="clear" w:fill="FFFFFF"/>
          <w:lang w:val="en-US" w:eastAsia="zh-CN" w:bidi="ar"/>
        </w:rPr>
        <w:t>C．时间的具体特性是可变的                D．人的时间观念具有相对性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27、实践最本质的特征是 ( 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21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A．直接现实性 B．客观物质性  C．主观能动性   D．社会历史性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28、“观念的东西不外是移入人脑并在人脑中改造过的物质的东西而已”这句话是( 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21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A．庸俗唯物主义的观点                   B．辩证唯物主义的观点 </w:t>
      </w:r>
      <w:r>
        <w:rPr>
          <w:rFonts w:hint="eastAsia" w:ascii="宋体" w:hAnsi="宋体" w:eastAsia="宋体" w:cs="宋体"/>
          <w:b w:val="0"/>
          <w:i w:val="0"/>
          <w:caps w:val="0"/>
          <w:color w:val="auto"/>
          <w:spacing w:val="0"/>
          <w:kern w:val="0"/>
          <w:sz w:val="24"/>
          <w:szCs w:val="24"/>
          <w:shd w:val="clear" w:fill="FFFFFF"/>
          <w:lang w:val="en-US" w:eastAsia="zh-CN" w:bidi="ar"/>
        </w:rPr>
        <w:br w:type="textWrapping"/>
      </w:r>
      <w:r>
        <w:rPr>
          <w:rFonts w:hint="eastAsia" w:ascii="宋体" w:hAnsi="宋体" w:eastAsia="宋体" w:cs="宋体"/>
          <w:b w:val="0"/>
          <w:i w:val="0"/>
          <w:caps w:val="0"/>
          <w:color w:val="auto"/>
          <w:spacing w:val="0"/>
          <w:kern w:val="0"/>
          <w:sz w:val="24"/>
          <w:szCs w:val="24"/>
          <w:shd w:val="clear" w:fill="FFFFFF"/>
          <w:lang w:val="en-US" w:eastAsia="zh-CN" w:bidi="ar"/>
        </w:rPr>
        <w:t>C．客观唯心主义的观点                   D．形而上学唯物主义的观点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29、人的意识不仅反映客观世界，并且创造客观世界，这是 ( 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21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A．庸俗唯物主义观点   B．辩证唯物主义的观点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21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C．唯心主义的观点     D．形而上学唯物主义的观点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30、发展的本质是（C）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A.事物的量的变化 B．一切变化和过程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C．新事物的产生和旧事物的灭亡 D．事物范围的扩大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i w:val="0"/>
          <w:caps w:val="0"/>
          <w:color w:val="auto"/>
          <w:spacing w:val="0"/>
          <w:kern w:val="0"/>
          <w:sz w:val="24"/>
          <w:szCs w:val="24"/>
          <w:shd w:val="clear" w:fill="FFFFFF"/>
          <w:lang w:val="en-US" w:eastAsia="zh-CN" w:bidi="ar"/>
        </w:rPr>
        <w:t>二、多选题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31、马克思主义产生的直接理论来源是（ ABC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A.德国古典哲学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B.英国古典政治经济学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C.法国英国的空想社会主义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D.法国启蒙思想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32、马克思主义的科学性与革命性可以概括为（ABCD）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A.辩证唯物主义和历史唯物主义是马克思主义最根本的世界观和方法论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B.致力于实现最广大人民的根本利益是马克思主义最鲜明的政治立场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C.一切从实际出发，理论联系实际，实事求是，在实践中检验真理和发展真理是马克思主义最重要的理论品质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D.实现共产主义是马克思主义最崇高的社会理想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33、马克思主义的根本特性是（ AB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A.阶级性    B.实践性    C.客观性    D.人民性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34、马克思主义中国化的三大理论成果是（BCD）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A.李大钊的理论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B.毛泽东思想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C.邓小平理论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D.“三个代表”重要思想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35、辩证唯物主义把运动理解为 ( BDE)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21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A.新事物的产生和旧事物的灭亡              B．物质的存在方式 </w:t>
      </w:r>
      <w:r>
        <w:rPr>
          <w:rFonts w:hint="eastAsia" w:ascii="宋体" w:hAnsi="宋体" w:eastAsia="宋体" w:cs="宋体"/>
          <w:b w:val="0"/>
          <w:i w:val="0"/>
          <w:caps w:val="0"/>
          <w:color w:val="auto"/>
          <w:spacing w:val="0"/>
          <w:kern w:val="0"/>
          <w:sz w:val="24"/>
          <w:szCs w:val="24"/>
          <w:shd w:val="clear" w:fill="FFFFFF"/>
          <w:lang w:val="en-US" w:eastAsia="zh-CN" w:bidi="ar"/>
        </w:rPr>
        <w:br w:type="textWrapping"/>
      </w:r>
      <w:r>
        <w:rPr>
          <w:rFonts w:hint="eastAsia" w:ascii="宋体" w:hAnsi="宋体" w:eastAsia="宋体" w:cs="宋体"/>
          <w:b w:val="0"/>
          <w:i w:val="0"/>
          <w:caps w:val="0"/>
          <w:color w:val="auto"/>
          <w:spacing w:val="0"/>
          <w:kern w:val="0"/>
          <w:sz w:val="24"/>
          <w:szCs w:val="24"/>
          <w:shd w:val="clear" w:fill="FFFFFF"/>
          <w:lang w:val="en-US" w:eastAsia="zh-CN" w:bidi="ar"/>
        </w:rPr>
        <w:t>C．思维领域以外的一切变化                 D．宇宙中发生的一切变化和过程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21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E物质的根本属性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36、哲学的物质范畴和自然科学的物质范畴的联系表现 (BC)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21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A.前者是后者的基础，后者是前者的发展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21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B．后者是前者的基础，前者是后者的理论成就的概括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21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C．前者为后者的研究提供了世界观和方法论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21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D．前者是后者的根据，后者是前者的条件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21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E.后者为前者的研究提供了世界观和方法论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37、人脑和意识的关系 (ABD)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A.人脑是意识的物质器官B．意识是人脑的机能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C．意识人脑自生的 D．人脑是意识的物质承担者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E.人脑的生理活动就是意识活动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38、唯物辩证法就其本质来说是批判的、革命的，因为它(A B 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A.认为凡是现存的都是应当灭亡的 B．对每一种既成的形式都从其暂时性方面去理解和对待 C．认为事物变化发展只有间断性，没有连续性   D．在对现存事物的肯定理解中包含对现存事物的否定理解 E.认为凡是存在的都是合理的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39、下列论断是对矛盾概念的理解和表述的有 ( ABCDE)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 “独中又自有对” B．“反者道之动” C万物“皆各有耦”、“耦之中又有耦”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D．无独必有对 E． “有一必有二，二本于一。”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40、我国古代哲学家王夫之认为：“静者静动，非不动也。”“动、静，皆动也。”这在哲学上表达了( BC)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A.运动和静止都是物质的固有属性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B.静止是运动的特殊状态，是相对不显著的运动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C.静止是相对的，运动是绝对的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D.运动是静止的总和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41、面临环境被污染，使人类越来越重视环境问题，这是因为(AD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A．地理环境是人类物质生活的必要条件    B．地理环境直接决定社会的发展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C．地理环境能决定社会的性质            D．地理环境通过物质生产制约社会发展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E．地理环境能决定社会发展的方向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42、生产力和生产关系之间的辩证关系是指( AC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A.生产决定生产关系的产生及其发展变化    B.生产力对生产关系的产生只有影响作用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C.生产关系对生产力具有巨大的反作用    D.生产关系任何变革都适合生产力的发展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E.生产力的任何发展都会引起生产关系的变革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43、货币的本质通过它的职能体现出来，货币有多种功能，其中最基本的职能是（AB）</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A．价值尺度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B．流通手段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C．支付手段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D．贮藏手段和世界货币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44、以下对马克思的劳动价值论的说法正确的是（ABD）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A．是对古典政治经济学劳动价值论的批判、继承和发展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B．是剩余价值理论的基础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C．是研究价值分配的理论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D．为揭示资本主义生产方式的本质奠定了理论基础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45、一切商品都包含着使用价值和价值二因素，商品是使用价值和价值的统一。这表明（ABCD）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A．缺少使用价值和价值任何一方面，都不能成为商品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B．没有使用价值就没有价值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C．有使用价值，但不是劳动产品，也不是商品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D．有使用价值，也是劳动产品，但只是供生产者自己消费，也不是商品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46、资本区分为不变资本和可变资本的意义在于（ABD）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A．进一步揭示了剩余价值的真正源泉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B．为计算剩余价值率提供了科学依据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C．为计算资本周转速度提供了依据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D．为平均利润、生产价格理论奠定了基础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47、剩余价值规律（ABCD）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A．揭示了资本主义生产的目的和达到目的的手段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B．反映资本主义生产的实质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C．在资本主义社会起主导作用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D．决定资本主义生产的主要方面和主要过程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48、反映资本家对工人的剥削程度的公式是（AC）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A．剩余价值/可变资本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B．剩余价值/全部预付资本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C．剩余劳动时间/必要劳动时间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D．年剩余价值量/预付可变资本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49、社会主义民主是( ABCD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A.社会主义的国家制度    B.人类社会最高类型的民主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C.绝大多数人的民主      D.目的和手段的统一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50、资本主义政治制度的历史和阶级局限性是（ABC）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A．资本主义的民主是金钱操纵下的民主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B．法律名义上的平等掩盖了事实上的不平等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C．资本主义国家的多党制是资产阶级选择自己的国家管理者、实现其内部利益平衡的政治机制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D．制定和推行符合资产阶级利益的方针、政策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51、马克思主义关于无产阶级革命形式的基本观点(BD)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A．暴力革命是无产阶级革命的唯一形式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B.暴力革命是主要的基本形式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C.在任何情况下都要争取革命的和平发展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D.无产阶级革命有暴力革命和和平两种形式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E.暴力是不得已的手段和最后的选择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52、社会主义民主是(ABCDE)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A.社会主义的国家制度B.人类社会最高类型的民主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C.绝大多数人的民主D.目的和手段的统一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E.由社会主义的经济基础决定的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53、下列选项种属于共产主义含义的有(ABC)</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A.共产主义是一种科学理论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B.共产主义是一种现实运动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C.共产主义是一种社会制度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D.共产主义是一种社会理想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E.共产主义是一种理论空想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54、下列属于必然王国的社会状态有(ABCD)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A.奴隶社会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B.封建社会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C.资本主义社会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D.社会主义社会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E.共产主义社会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55、劳动力商品的价值主要包括(ABCE)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A.维持劳动者本人生存所必需的生活资料的价值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B.为维持劳动者家属的生存所必需的生活资料的价值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C.劳动者的接受教育和训练所支出的费用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　D.劳动者的其他生活费用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E.历史和道德的因素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i w:val="0"/>
          <w:caps w:val="0"/>
          <w:color w:val="auto"/>
          <w:spacing w:val="0"/>
          <w:kern w:val="0"/>
          <w:sz w:val="24"/>
          <w:szCs w:val="24"/>
          <w:shd w:val="clear" w:fill="FFFFFF"/>
          <w:lang w:val="en-US" w:eastAsia="zh-CN" w:bidi="ar"/>
        </w:rPr>
        <w:t>三、判断题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56、社会历史离不开人的活动，因此社会规律是主观的（X）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57、国家作为一种特殊的公共权力机关，对社会所有居民是一视同仁的（X）</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58、马克思主义哲学为我们提供了解决一切问题的具体答案(X)</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59、社会主义从空想到科学在人类思想史上具有划时代的意义（√）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60、空想社会主义的意义是同历史的发展成反比的（√）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i w:val="0"/>
          <w:caps w:val="0"/>
          <w:color w:val="auto"/>
          <w:spacing w:val="0"/>
          <w:kern w:val="0"/>
          <w:sz w:val="24"/>
          <w:szCs w:val="24"/>
          <w:shd w:val="clear" w:fill="FFFFFF"/>
          <w:lang w:val="en-US" w:eastAsia="zh-CN" w:bidi="ar"/>
        </w:rPr>
        <w:t>四、材料题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材料1恩格斯在《社会主义从空想到科学的发展中指出：“不成熟的理论，是同不成熟资本主义生产状况、不成熟的阶级状况相适应的。解决社会问题的办法还隐藏在不发达的经济关系中，所以只能从头脑中产生出来。社会所表现出来的只是弊端；消除这些弊端是思维着的理性任务。于是，就需要发明一套新的更完善的社会制度，并且通过宣传，可能时通过典型示范，从外面强加于社会。这种新的社会制度是一开始就注定要成为空想的，它越是制定的详尽周密，就越是要陷入空想。”（《马克思恩格斯选集》第3卷，人民出版社1995年版，第724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材料2列宁指出：“空想社会主义没有能够指出真正的出路。它既不会阐明资本主义制度下雇佣奴隶制的本质，又不会发现资本主义发展的规律，也不会找到能够成为新社会创作者的社会力量……（《列宁选集》第2卷，人民出版社1995年版，第313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请回答：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（1）空想社会主义的历史局限性。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21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（2）为什么社会主义能够实现从空想到科学的发展？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答案要点: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空想社会主义作为一种批判、否定资本主义的社会思潮，是历史上进步的思想体系，但不是科学的思想体系。其历史局限性主要表现在于：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第一，空想社会主义者只看到了资本主义必然灭亡的命运，却未能揭示资本主义必然灭亡的经济根源。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第二，空想社会主义者要求埋葬资本主义，却看不到埋葬资本主义的力量。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第三，空想社会主义者憧憬取代资本主义的理想社会，却找不到通往理想社会的现实道路。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总之，空想社会主义虽然提供了启发工人觉悟的极为宝贵的思想材料，但是，不具备科学的和实践的品格。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i w:val="0"/>
          <w:caps w:val="0"/>
          <w:color w:val="auto"/>
          <w:spacing w:val="0"/>
          <w:kern w:val="0"/>
          <w:sz w:val="24"/>
          <w:szCs w:val="24"/>
          <w:shd w:val="clear" w:fill="FFFFFF"/>
          <w:lang w:val="en-US" w:eastAsia="zh-CN" w:bidi="ar"/>
        </w:rPr>
        <w:t>五、论述题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试述社会意识相对独立性的原理及其在社会主义精神文明建设中的指导意义。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1）唯物史观首先肯定社会存在对社会意识的决定性，社会意识对社会存在的依赖性，但同时也承认社会意识对社会存在具有相对独立性。社会意识的相对独立性主要表现在：第一，社会意识的发展变化与社会存在的发展变化具有不完全同步性。第二，社会意识的发展水平与社会存在的发展水平具有不平衡性。第三，社会意识的发展具有自己的历史继承性。第四，各种形式的社会意识之间相互作用、相互影响。第五，社会意识对社会存在具有巨大的反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eastAsia" w:ascii="宋体" w:hAnsi="宋体" w:eastAsia="宋体" w:cs="宋体"/>
          <w:b w:val="0"/>
          <w:i w:val="0"/>
          <w:caps w:val="0"/>
          <w:color w:val="auto"/>
          <w:spacing w:val="0"/>
          <w:sz w:val="24"/>
          <w:szCs w:val="24"/>
        </w:rPr>
      </w:pPr>
      <w:r>
        <w:rPr>
          <w:rFonts w:hint="eastAsia" w:ascii="宋体" w:hAnsi="宋体" w:eastAsia="宋体" w:cs="宋体"/>
          <w:b w:val="0"/>
          <w:i w:val="0"/>
          <w:caps w:val="0"/>
          <w:color w:val="auto"/>
          <w:spacing w:val="0"/>
          <w:kern w:val="0"/>
          <w:sz w:val="24"/>
          <w:szCs w:val="24"/>
          <w:shd w:val="clear" w:fill="FFFFFF"/>
          <w:lang w:val="en-US" w:eastAsia="zh-CN" w:bidi="ar"/>
        </w:rPr>
        <w:t>（2）懂得社会意识相对独立性原理，对于我国社会主义精神文明建设具有重要指导意义。第一，既然社会意识对社会存在具有巨大的反作用，那么我们就必须高度重视精神文明建设，充分发挥社会主义精神文明对社会发展的积极促进作用，坚决抵制各种腐朽落后思想对社会发展的消极阻碍作用，做到社会主义物质文明与精神文明相互促进、协调发展。第二，既然社会意识与社会经济发展不是完全同步、完全平衡的，那么我们就要有充分的信心创造高于发达国家的社会主义精神文明。第三，既然社会意识发展具有自己的历史继承性，各种社会意识形式之间存在着相互作用、相互影响，那么我们在建设社会主义精神文明的过程中，就要充分尊重精神生产的特殊规律，重视精神生产各领域的相互促进、协调发展，重视对中华民族优秀传统文化和中国共产党人优良传统的继承与发扬，特别是要坚持马克思主义在社会主义精神文明建设中的指导地位和作用。</w:t>
      </w:r>
    </w:p>
    <w:p>
      <w:pPr>
        <w:spacing w:line="360" w:lineRule="auto"/>
        <w:rPr>
          <w:rFonts w:hint="eastAsia" w:ascii="宋体" w:hAnsi="宋体" w:eastAsia="宋体" w:cs="宋体"/>
          <w:color w:val="auto"/>
          <w:sz w:val="24"/>
          <w:szCs w:val="24"/>
        </w:rPr>
      </w:pPr>
    </w:p>
    <w:sectPr>
      <w:headerReference r:id="rId3" w:type="default"/>
      <w:pgSz w:w="11906" w:h="16838"/>
      <w:pgMar w:top="720" w:right="720" w:bottom="720" w:left="720" w:header="2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叶根友毛笔行书2.0版">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Batang">
    <w:panose1 w:val="0203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hakuyoxingshu7000">
    <w:panose1 w:val="02000600000000000000"/>
    <w:charset w:val="86"/>
    <w:family w:val="auto"/>
    <w:pitch w:val="default"/>
    <w:sig w:usb0="FFFFFFFF" w:usb1="E9FFFFFF" w:usb2="0000003F" w:usb3="00000000" w:csb0="603F00FF" w:csb1="FFFF0000"/>
  </w:font>
  <w:font w:name="Malgun Gothic">
    <w:panose1 w:val="020B0503020000020004"/>
    <w:charset w:val="81"/>
    <w:family w:val="auto"/>
    <w:pitch w:val="default"/>
    <w:sig w:usb0="900002AF" w:usb1="01D77CFB" w:usb2="00000012" w:usb3="00000000" w:csb0="00080001" w:csb1="00000000"/>
  </w:font>
  <w:font w:name="BatangChe">
    <w:panose1 w:val="02030609000101010101"/>
    <w:charset w:val="81"/>
    <w:family w:val="auto"/>
    <w:pitch w:val="default"/>
    <w:sig w:usb0="B00002AF" w:usb1="69D77CFB" w:usb2="00000030" w:usb3="00000000" w:csb0="4008009F" w:csb1="DFD70000"/>
  </w:font>
  <w:font w:name="华文新魏">
    <w:panose1 w:val="02010800040101010101"/>
    <w:charset w:val="86"/>
    <w:family w:val="auto"/>
    <w:pitch w:val="default"/>
    <w:sig w:usb0="00000001" w:usb1="080F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rPr>
        <w:rFonts w:hint="eastAsia" w:eastAsiaTheme="minorEastAsia"/>
        <w:lang w:eastAsia="zh-CN"/>
      </w:rPr>
    </w:pPr>
    <w:r>
      <w:rPr>
        <w:rFonts w:hint="eastAsia" w:eastAsiaTheme="minorEastAsia"/>
        <w:lang w:eastAsia="zh-CN"/>
      </w:rPr>
      <w:drawing>
        <wp:inline distT="0" distB="0" distL="114300" distR="114300">
          <wp:extent cx="2474595" cy="471170"/>
          <wp:effectExtent l="0" t="0" r="1905" b="508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2474595" cy="471170"/>
                  </a:xfrm>
                  <a:prstGeom prst="rect">
                    <a:avLst/>
                  </a:prstGeom>
                </pic:spPr>
              </pic:pic>
            </a:graphicData>
          </a:graphic>
        </wp:inline>
      </w:drawing>
    </w:r>
    <w:r>
      <w:rPr>
        <w:rFonts w:hint="eastAsia"/>
        <w:lang w:val="en-US" w:eastAsia="zh-CN"/>
      </w:rPr>
      <w:t xml:space="preserve">                   </w:t>
    </w:r>
    <w:r>
      <w:rPr>
        <w:rFonts w:hint="eastAsia" w:ascii="华文新魏" w:hAnsi="华文新魏" w:eastAsia="华文新魏" w:cs="华文新魏"/>
        <w:b/>
        <w:bCs/>
        <w:color w:val="CF000F"/>
        <w:sz w:val="44"/>
        <w:szCs w:val="72"/>
        <w:lang w:eastAsia="zh-CN"/>
      </w:rPr>
      <w:t>马克思主义基本原理概论</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1466BC"/>
    <w:rsid w:val="0E1466BC"/>
    <w:rsid w:val="134D1E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2017-03-16T05:52:00Z</dcterms:created>
  <dc:creator>Administrator</dc:creator>
  <cp:lastModifiedBy>Administrator</cp:lastModifiedBy>
  <dcterms:modified xsi:type="dcterms:W3CDTF">2017-05-02T06:29:18Z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